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55E98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06190" cy="90360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8589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Минобрнауки России от 29.08.2013 N 1008</w:t>
            </w:r>
            <w:r>
              <w:rPr>
                <w:sz w:val="48"/>
                <w:szCs w:val="48"/>
              </w:rPr>
              <w:br/>
              <w:t>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(Зарегистрировано в Минюсте России 27.11.2013 N 30468)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8589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25.09.2017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85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85890">
      <w:pPr>
        <w:pStyle w:val="ConsPlusNormal"/>
        <w:jc w:val="both"/>
        <w:outlineLvl w:val="0"/>
      </w:pPr>
    </w:p>
    <w:p w:rsidR="00000000" w:rsidRDefault="00885890">
      <w:pPr>
        <w:pStyle w:val="ConsPlusNormal"/>
        <w:outlineLvl w:val="0"/>
      </w:pPr>
      <w:r>
        <w:t>Зарегистрировано в Минюсте России 27 ноября 2013 г. N 30468</w:t>
      </w:r>
    </w:p>
    <w:p w:rsidR="00000000" w:rsidRDefault="00885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85890">
      <w:pPr>
        <w:pStyle w:val="ConsPlusNormal"/>
      </w:pPr>
    </w:p>
    <w:p w:rsidR="00000000" w:rsidRDefault="0088589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885890">
      <w:pPr>
        <w:pStyle w:val="ConsPlusTitle"/>
        <w:jc w:val="center"/>
      </w:pPr>
    </w:p>
    <w:p w:rsidR="00000000" w:rsidRDefault="00885890">
      <w:pPr>
        <w:pStyle w:val="ConsPlusTitle"/>
        <w:jc w:val="center"/>
      </w:pPr>
      <w:r>
        <w:t>ПРИКАЗ</w:t>
      </w:r>
    </w:p>
    <w:p w:rsidR="00000000" w:rsidRDefault="00885890">
      <w:pPr>
        <w:pStyle w:val="ConsPlusTitle"/>
        <w:jc w:val="center"/>
      </w:pPr>
      <w:r>
        <w:t>от 29 августа 2013 г. N 1008</w:t>
      </w:r>
    </w:p>
    <w:p w:rsidR="00000000" w:rsidRDefault="00885890">
      <w:pPr>
        <w:pStyle w:val="ConsPlusTitle"/>
        <w:jc w:val="center"/>
      </w:pPr>
    </w:p>
    <w:p w:rsidR="00000000" w:rsidRDefault="00885890">
      <w:pPr>
        <w:pStyle w:val="ConsPlusTitle"/>
        <w:jc w:val="center"/>
      </w:pPr>
      <w:r>
        <w:t>ОБ УТВЕРЖДЕНИИ ПОРЯДКА</w:t>
      </w:r>
    </w:p>
    <w:p w:rsidR="00000000" w:rsidRDefault="00885890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000000" w:rsidRDefault="00885890">
      <w:pPr>
        <w:pStyle w:val="ConsPlusTitle"/>
        <w:jc w:val="center"/>
      </w:pPr>
      <w:r>
        <w:t>ПО ДОПОЛНИТЕЛЬНЫМ ОБЩЕОБРАЗОВАТЕЛЬНЫМ ПРОГРАММАМ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В соответствии с частью 11 статьи 13 Федерального закона от 29 декабря 2012 г. N 273-ФЗ "</w:t>
      </w:r>
      <w:r>
        <w:t>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31" w:tooltip="ПОРЯДОК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</w:t>
      </w:r>
      <w:r>
        <w:t>деятельности по дополнительным общеобразовательным программам.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2. Признать утратившим силу приказ Министерства образования и науки Российской Федерации от 26 июня 2012 г. N 504 "Об утверждении Типового положения об образовательном учреждении дополнительного образования детей" (зарегистрирован Министерством юстиции Рос</w:t>
      </w:r>
      <w:r>
        <w:t>сийской Федерации 2 августа 2012 г., регистрационный N 25082).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jc w:val="right"/>
      </w:pPr>
      <w:r>
        <w:t>Министр</w:t>
      </w:r>
    </w:p>
    <w:p w:rsidR="00000000" w:rsidRDefault="00885890">
      <w:pPr>
        <w:pStyle w:val="ConsPlusNormal"/>
        <w:jc w:val="right"/>
      </w:pPr>
      <w:r>
        <w:t>Д.В.ЛИВАНОВ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jc w:val="right"/>
        <w:outlineLvl w:val="0"/>
      </w:pPr>
      <w:r>
        <w:t>Приложение</w:t>
      </w:r>
    </w:p>
    <w:p w:rsidR="00000000" w:rsidRDefault="00885890">
      <w:pPr>
        <w:pStyle w:val="ConsPlusNormal"/>
        <w:jc w:val="right"/>
      </w:pPr>
    </w:p>
    <w:p w:rsidR="00000000" w:rsidRDefault="00885890">
      <w:pPr>
        <w:pStyle w:val="ConsPlusNormal"/>
        <w:jc w:val="right"/>
      </w:pPr>
      <w:r>
        <w:t>Утвержден</w:t>
      </w:r>
    </w:p>
    <w:p w:rsidR="00000000" w:rsidRDefault="00885890">
      <w:pPr>
        <w:pStyle w:val="ConsPlusNormal"/>
        <w:jc w:val="right"/>
      </w:pPr>
      <w:r>
        <w:t>приказом Министерства образования</w:t>
      </w:r>
    </w:p>
    <w:p w:rsidR="00000000" w:rsidRDefault="00885890">
      <w:pPr>
        <w:pStyle w:val="ConsPlusNormal"/>
        <w:jc w:val="right"/>
      </w:pPr>
      <w:r>
        <w:t>и науки Российской Федерации</w:t>
      </w:r>
    </w:p>
    <w:p w:rsidR="00000000" w:rsidRDefault="00885890">
      <w:pPr>
        <w:pStyle w:val="ConsPlusNormal"/>
        <w:jc w:val="right"/>
      </w:pPr>
      <w:r>
        <w:t>от 29 августа 2013 г. N 1008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Title"/>
        <w:jc w:val="center"/>
      </w:pPr>
      <w:bookmarkStart w:id="1" w:name="Par31"/>
      <w:bookmarkEnd w:id="1"/>
      <w:r>
        <w:t>ПОРЯДОК</w:t>
      </w:r>
    </w:p>
    <w:p w:rsidR="00000000" w:rsidRDefault="00885890">
      <w:pPr>
        <w:pStyle w:val="ConsPlusTitle"/>
        <w:jc w:val="center"/>
      </w:pPr>
      <w:r>
        <w:t>ОРГАНИЗАЦИИ И ОСУЩЕСТВЛЕНИЯ ОБРАЗО</w:t>
      </w:r>
      <w:r>
        <w:t>ВАТЕЛЬНОЙ ДЕЯТЕЛЬНОСТИ</w:t>
      </w:r>
    </w:p>
    <w:p w:rsidR="00000000" w:rsidRDefault="00885890">
      <w:pPr>
        <w:pStyle w:val="ConsPlusTitle"/>
        <w:jc w:val="center"/>
      </w:pPr>
      <w:r>
        <w:t>ПО ДОПОЛНИТЕЛЬНЫМ ОБЩЕОБРАЗОВАТЕЛЬНЫМ ПРОГРАММАМ</w:t>
      </w:r>
    </w:p>
    <w:p w:rsidR="00000000" w:rsidRDefault="00885890">
      <w:pPr>
        <w:pStyle w:val="ConsPlusNormal"/>
        <w:jc w:val="center"/>
      </w:pPr>
    </w:p>
    <w:p w:rsidR="00000000" w:rsidRDefault="00885890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</w:t>
      </w:r>
      <w:r>
        <w:t>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2. Настоящий Порядок является обязатель</w:t>
      </w:r>
      <w:r>
        <w:t xml:space="preserve">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</w:t>
      </w:r>
      <w:r>
        <w:t>(далее - организации, осуществляющие образовательную деятельность).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3. Образовательная деятельность по дополнительным общеобразовательным программам должна быть направлена на: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формирование и развитие творческих способностей учащихся;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lastRenderedPageBreak/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формирование культуры здорового и безопасного образа жизни, укр</w:t>
      </w:r>
      <w:r>
        <w:t>епление здоровья учащихся;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выявление, развитие и поддержку талантливых учащихся, а также лиц, проявивших выдающиеся способности;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профессио</w:t>
      </w:r>
      <w:r>
        <w:t>нальную ориентацию учащихся;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подготовку спортивного резерва и спортсменов высокого класса в соответств</w:t>
      </w:r>
      <w:r>
        <w:t>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социализацию и адаптацию учащихся к жизни в обществе;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формирование общей культуры учащихся;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удовлетворен</w:t>
      </w:r>
      <w:r>
        <w:t>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 xml:space="preserve">4. Особенности </w:t>
      </w:r>
      <w:r>
        <w:t>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 г. N 273-ФЗ "Об образовании в Российской Федерации"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</w:t>
      </w:r>
      <w:r>
        <w:t>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</w:t>
      </w:r>
      <w:r>
        <w:t>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</w:t>
      </w:r>
      <w:r>
        <w:t>ральными государственными требованиями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4 статьи 75 Федерального закона от 29 декабря 2012 г. N 273-ФЗ "Об образовании в Российской Федерации" (Собрание законодательства Российской Федерации, 2012, N 53, ст. 7</w:t>
      </w:r>
      <w:r>
        <w:t>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7. Организации, осуществляющие образовательную д</w:t>
      </w:r>
      <w:r>
        <w:t>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</w:t>
      </w:r>
      <w:r>
        <w:t>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lastRenderedPageBreak/>
        <w:t>8. Обучение по индивидуальному учебному плану, в том числе ускоренное обучение, в пре</w:t>
      </w:r>
      <w:r>
        <w:t>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 xml:space="preserve">&lt;1&gt; Пункт 3 части 1 статьи </w:t>
      </w:r>
      <w:r>
        <w:t>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9. Занятия в объединениях могут проводиться по дополнительным общео</w:t>
      </w:r>
      <w:r>
        <w:t>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Занятия в объединениях могут проводиться по группам, индивидуально или всем со</w:t>
      </w:r>
      <w:r>
        <w:t>ставом объединения.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Допускается сочетание различных форм получения образования и форм обучения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Формы обучения по дополнительным общеобразовател</w:t>
      </w:r>
      <w:r>
        <w:t>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5 статьи 17 Федерального закона от 29 де</w:t>
      </w:r>
      <w:r>
        <w:t>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Количество учащихся в объединении, их возрастные категории, а также продолжительность учебных заня</w:t>
      </w:r>
      <w:r>
        <w:t>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Каждый учащийся имеет право заниматься в нескольких объединениях, м</w:t>
      </w:r>
      <w:r>
        <w:t>енять их.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1 статьи 13 Ф</w:t>
      </w:r>
      <w:r>
        <w:t>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При реализации дополнительных общеобразовательных программ используются</w:t>
      </w:r>
      <w:r>
        <w:t xml:space="preserve"> различные образовательные технологии, в том числе дистанционные образовательные технологии, электронное обучение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 xml:space="preserve">&lt;1&gt; Часть 2 статьи 13 Федерального закона от 29 декабря 2012 г. N 273-ФЗ "Об образовании в </w:t>
      </w:r>
      <w:r>
        <w:lastRenderedPageBreak/>
        <w:t>Российской Фе</w:t>
      </w:r>
      <w:r>
        <w:t>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</w:t>
      </w:r>
      <w:r>
        <w:t>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3 стат</w:t>
      </w:r>
      <w:r>
        <w:t>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 xml:space="preserve">Использование при реализации дополнительных общеобразовательных </w:t>
      </w:r>
      <w:r>
        <w:t>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9 статьи 13 Федерального закона от 29 декабря 2012 г. N</w:t>
      </w:r>
      <w:r>
        <w:t xml:space="preserve">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11. Организации, осуществляющие образовательную деятельность, ежегодно обновляют дополнительные общеобразовательн</w:t>
      </w:r>
      <w:r>
        <w:t>ые программы с учетом развития науки, техники, культуры, экономики, технологий и социальной сферы.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 xml:space="preserve"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</w:t>
      </w:r>
      <w:r>
        <w:t>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</w:t>
      </w:r>
      <w:r>
        <w:t>зовательную деятельность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</w:t>
      </w:r>
      <w:r>
        <w:t>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 xml:space="preserve"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</w:t>
      </w:r>
      <w:r>
        <w:t>пожеланий учащихся, родителей (законных представителей) несовершеннолетних учащихся и возрастных особенностей учащихся.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14. При реализации дополнительных общеобразовательных программ организации, осуществляющие образовательную деятельность, могут организов</w:t>
      </w:r>
      <w:r>
        <w:t>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15. В работе объединений при наличии условий и согласия руководителя объединения могут участвовать сов</w:t>
      </w:r>
      <w:r>
        <w:t>местно с несовершеннолетними учащимися их родители (законные представители) без включения в основной состав.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 xml:space="preserve">16. При реализации дополнительных общеобразовательных программ могут предусматриваться как </w:t>
      </w:r>
      <w:r>
        <w:lastRenderedPageBreak/>
        <w:t>аудиторные, так и внеаудиторные (самостоятельные) заняти</w:t>
      </w:r>
      <w:r>
        <w:t>я, которые проводятся по группам или индивидуально.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18. Для учащихся с о</w:t>
      </w:r>
      <w:r>
        <w:t>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</w:t>
      </w:r>
      <w:r>
        <w:t>азанных категорий учащихся.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</w:t>
      </w:r>
      <w:r>
        <w:t>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Под специальными условиями для получения дополнительного образования учащимися с ограниченными возможностями здоровья, детьми-и</w:t>
      </w:r>
      <w:r>
        <w:t>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</w:t>
      </w:r>
      <w:r>
        <w:t>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</w:t>
      </w:r>
      <w:r>
        <w:t>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3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 xml:space="preserve">Сроки обучения </w:t>
      </w:r>
      <w:r>
        <w:t>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</w:t>
      </w:r>
      <w:r>
        <w:t>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19. В целях доступности получени</w:t>
      </w:r>
      <w:r>
        <w:t>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а) для учащихся с ограниченными возможностями здоровья по зрению: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адаптац</w:t>
      </w:r>
      <w:r>
        <w:t>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размещение в доступ</w:t>
      </w:r>
      <w:r>
        <w:t>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</w:t>
      </w:r>
      <w:r>
        <w:t>ефно-контрастным шрифтом (на белом или желтом фоне) и продублирована шрифтом Брайля);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присутствие ассистента, оказывающего учащемуся необходимую помощь;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lastRenderedPageBreak/>
        <w:t>обеспечение выпуска альтернативных форматов печатных материалов (крупный шрифт или аудиофайлы);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обеспеч</w:t>
      </w:r>
      <w:r>
        <w:t>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б) для учащихся с ограниче</w:t>
      </w:r>
      <w:r>
        <w:t>нными возможностями здоровья по слуху: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</w:t>
      </w:r>
      <w:r>
        <w:t>омещения));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</w:t>
      </w:r>
      <w:r>
        <w:t>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</w:t>
      </w:r>
      <w:r>
        <w:t>ов до высоты не более 0,8 м; наличие специальных кресел и других приспособлений).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Занятия в объединениях с учащимися с ограниченными возможностями здоровья, детьми-инвалидами и инвалидами могут быть ор</w:t>
      </w:r>
      <w:r>
        <w:t>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С учащимися с ограниченными возможностями здоровья, детьми-инвалидами и инвалидами может проводиться</w:t>
      </w:r>
      <w:r>
        <w:t xml:space="preserve"> индивидуальная работа как в организации, осуществляющей образовательную деятельность, так и по месту жительства.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</w:t>
      </w:r>
      <w:r>
        <w:t>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1 статьи 79 Федерального закона от 29 декаб</w:t>
      </w:r>
      <w:r>
        <w:t>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Обучение по дополнительным общеобразовательным программам учащихся с ограниченными возможностями здор</w:t>
      </w:r>
      <w:r>
        <w:t>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Образовательная деятельность учащи</w:t>
      </w:r>
      <w:r>
        <w:t>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</w:t>
      </w:r>
      <w:r>
        <w:t>истов в области коррекционной педагогики, а также педагогическими работниками, прошедшими соответствующую переподготовку.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lastRenderedPageBreak/>
        <w:t>22. При реализации дополнительных общеобразовательных программ учащимся с ограниченными возможностями здоровья, детям-инвалидам и инва</w:t>
      </w:r>
      <w:r>
        <w:t>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&lt;1&gt; Часть 11 статьи 79 Федерального закона от 29 декабря 2012 г</w:t>
      </w:r>
      <w: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  <w:r>
        <w:t>С учетом особых потребностей учащихся с ограниченными возможностями здоровья, детей инвалидов и инвалидов орга</w:t>
      </w:r>
      <w:r>
        <w:t>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000000" w:rsidRDefault="00885890">
      <w:pPr>
        <w:pStyle w:val="ConsPlusNormal"/>
        <w:spacing w:before="200"/>
        <w:ind w:firstLine="540"/>
        <w:jc w:val="both"/>
      </w:pPr>
      <w:r>
        <w:t>23. Организации, осуществляющие образовательную деятельность, могут оказывать помощь педагогическим коллективам других</w:t>
      </w:r>
      <w:r>
        <w:t xml:space="preserve">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детским общественным объединениям и организациям на договорной основе.</w:t>
      </w:r>
    </w:p>
    <w:p w:rsidR="00000000" w:rsidRDefault="00885890">
      <w:pPr>
        <w:pStyle w:val="ConsPlusNormal"/>
        <w:ind w:firstLine="540"/>
        <w:jc w:val="both"/>
      </w:pPr>
    </w:p>
    <w:p w:rsidR="00000000" w:rsidRDefault="00885890">
      <w:pPr>
        <w:pStyle w:val="ConsPlusNormal"/>
        <w:ind w:firstLine="540"/>
        <w:jc w:val="both"/>
      </w:pPr>
    </w:p>
    <w:p w:rsidR="00885890" w:rsidRDefault="00885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589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90" w:rsidRDefault="00885890">
      <w:pPr>
        <w:spacing w:after="0" w:line="240" w:lineRule="auto"/>
      </w:pPr>
      <w:r>
        <w:separator/>
      </w:r>
    </w:p>
  </w:endnote>
  <w:endnote w:type="continuationSeparator" w:id="0">
    <w:p w:rsidR="00885890" w:rsidRDefault="0088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58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589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589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589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555E98">
            <w:fldChar w:fldCharType="separate"/>
          </w:r>
          <w:r w:rsidR="00555E98">
            <w:rPr>
              <w:noProof/>
            </w:rPr>
            <w:t>8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555E98">
            <w:fldChar w:fldCharType="separate"/>
          </w:r>
          <w:r w:rsidR="00555E98">
            <w:rPr>
              <w:noProof/>
            </w:rPr>
            <w:t>8</w:t>
          </w:r>
          <w:r>
            <w:fldChar w:fldCharType="end"/>
          </w:r>
        </w:p>
      </w:tc>
    </w:tr>
  </w:tbl>
  <w:p w:rsidR="00000000" w:rsidRDefault="0088589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90" w:rsidRDefault="00885890">
      <w:pPr>
        <w:spacing w:after="0" w:line="240" w:lineRule="auto"/>
      </w:pPr>
      <w:r>
        <w:separator/>
      </w:r>
    </w:p>
  </w:footnote>
  <w:footnote w:type="continuationSeparator" w:id="0">
    <w:p w:rsidR="00885890" w:rsidRDefault="0088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589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29.08.2013 N 100</w:t>
          </w:r>
          <w:r>
            <w:rPr>
              <w:sz w:val="16"/>
              <w:szCs w:val="16"/>
            </w:rPr>
            <w:t>8</w:t>
          </w:r>
          <w:r>
            <w:rPr>
              <w:sz w:val="16"/>
              <w:szCs w:val="16"/>
            </w:rPr>
            <w:br/>
            <w:t>"Об утверждении Порядка организации и осуществления образовательной деяте...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5890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8589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589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25.09.2017</w:t>
          </w:r>
        </w:p>
      </w:tc>
    </w:tr>
  </w:tbl>
  <w:p w:rsidR="00000000" w:rsidRDefault="008858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8589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98"/>
    <w:rsid w:val="00555E98"/>
    <w:rsid w:val="008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2900</Words>
  <Characters>16534</Characters>
  <Application>Microsoft Office Word</Application>
  <DocSecurity>2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29.08.2013 N 1008"Об утверждении Порядка организации и осуществления образовательной деятельности по дополнительным общеобразовательным программам"(Зарегистрировано в Минюсте России 27.11.2013 N 30468)</vt:lpstr>
    </vt:vector>
  </TitlesOfParts>
  <Company>КонсультантПлюс Версия 4016.00.45</Company>
  <LinksUpToDate>false</LinksUpToDate>
  <CharactersWithSpaces>19396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29.08.2013 N 1008"Об утверждении Порядка организации и осуществления образовательной деятельности по дополнительным общеобразовательным программам"(Зарегистрировано в Минюсте России 27.11.2013 N 30468)</dc:title>
  <dc:creator>Ирина</dc:creator>
  <cp:lastModifiedBy>Ирина</cp:lastModifiedBy>
  <cp:revision>2</cp:revision>
  <dcterms:created xsi:type="dcterms:W3CDTF">2017-09-25T11:11:00Z</dcterms:created>
  <dcterms:modified xsi:type="dcterms:W3CDTF">2017-09-25T11:11:00Z</dcterms:modified>
</cp:coreProperties>
</file>